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민사조정 신청서 작성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관할 법원: [확인]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신청인·피신청인: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신청취지: [원하는 금액·일정·상호 의무]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신청이유: [거래 사실·분쟁 쟁점]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조정안: [분할 지급·이행 방식·기한·비용 등]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입증자료·첨부: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